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1C4A" w14:textId="58EB67D7" w:rsidR="00722494" w:rsidRPr="00534122" w:rsidRDefault="00722494" w:rsidP="00722494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</w:t>
      </w:r>
      <w:r w:rsidR="00843199">
        <w:rPr>
          <w:rFonts w:ascii="Arial" w:eastAsia="MS Mincho" w:hAnsi="Arial" w:cs="Arial"/>
          <w:b/>
          <w:bCs/>
          <w:sz w:val="22"/>
        </w:rPr>
        <w:t>4</w:t>
      </w:r>
      <w:r w:rsidR="001E4EE9">
        <w:rPr>
          <w:rFonts w:ascii="Arial" w:eastAsia="MS Mincho" w:hAnsi="Arial" w:cs="Arial"/>
          <w:b/>
          <w:bCs/>
          <w:sz w:val="22"/>
        </w:rPr>
        <w:t>e</w:t>
      </w:r>
      <w:r w:rsidRPr="00534122">
        <w:rPr>
          <w:rFonts w:ascii="Arial" w:eastAsia="MS Mincho" w:hAnsi="Arial" w:cs="Arial"/>
          <w:b/>
          <w:bCs/>
          <w:sz w:val="22"/>
        </w:rPr>
        <w:t xml:space="preserve"> 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="003635C4" w:rsidRPr="003635C4">
        <w:rPr>
          <w:rFonts w:ascii="Arial" w:eastAsia="MS Mincho" w:hAnsi="Arial" w:cs="Arial"/>
          <w:b/>
          <w:bCs/>
          <w:sz w:val="22"/>
        </w:rPr>
        <w:t>R1-2101156</w:t>
      </w:r>
      <w:bookmarkStart w:id="0" w:name="_GoBack"/>
      <w:bookmarkEnd w:id="0"/>
    </w:p>
    <w:p w14:paraId="5EDDEE5E" w14:textId="4F0BA2DC" w:rsidR="004A7114" w:rsidRPr="00657C2C" w:rsidRDefault="00722494" w:rsidP="004A7114">
      <w:pPr>
        <w:outlineLvl w:val="0"/>
        <w:rPr>
          <w:rFonts w:ascii="Arial" w:eastAsia="MS Mincho" w:hAnsi="Arial" w:cs="Arial"/>
          <w:b/>
          <w:bCs/>
          <w:sz w:val="22"/>
        </w:rPr>
      </w:pPr>
      <w:r w:rsidRPr="001A3A45">
        <w:rPr>
          <w:rFonts w:ascii="Arial" w:eastAsia="MS Mincho" w:hAnsi="Arial" w:cs="Arial"/>
          <w:b/>
          <w:bCs/>
          <w:sz w:val="22"/>
        </w:rPr>
        <w:t xml:space="preserve">e-Meeting, </w:t>
      </w:r>
      <w:r w:rsidR="00452DE5" w:rsidRPr="00452DE5">
        <w:rPr>
          <w:rFonts w:ascii="Arial" w:eastAsia="MS Mincho" w:hAnsi="Arial" w:cs="Arial"/>
          <w:b/>
          <w:bCs/>
          <w:sz w:val="22"/>
        </w:rPr>
        <w:t>January 25th – February 5th, 2021</w:t>
      </w:r>
    </w:p>
    <w:p w14:paraId="030E6DB6" w14:textId="77777777" w:rsidR="004A7114" w:rsidRDefault="004A7114" w:rsidP="004A7114">
      <w:pPr>
        <w:pBdr>
          <w:top w:val="single" w:sz="4" w:space="1" w:color="auto"/>
        </w:pBdr>
        <w:rPr>
          <w:b/>
          <w:sz w:val="16"/>
          <w:szCs w:val="16"/>
        </w:rPr>
      </w:pPr>
    </w:p>
    <w:p w14:paraId="5B937F43" w14:textId="76546D8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Title:</w:t>
      </w:r>
      <w:r w:rsidRPr="003E01B6">
        <w:rPr>
          <w:rFonts w:ascii="Arial" w:hAnsi="Arial" w:cs="Arial"/>
          <w:bCs/>
          <w:sz w:val="22"/>
          <w:szCs w:val="22"/>
          <w:lang w:eastAsia="zh-CN"/>
        </w:rPr>
        <w:tab/>
      </w:r>
      <w:r w:rsidR="003E01B6" w:rsidRPr="003E01B6">
        <w:rPr>
          <w:rFonts w:ascii="Arial" w:hAnsi="Arial" w:cs="Arial"/>
          <w:bCs/>
          <w:sz w:val="22"/>
          <w:szCs w:val="22"/>
          <w:lang w:eastAsia="zh-CN"/>
        </w:rPr>
        <w:t>[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Draft</w:t>
      </w:r>
      <w:r w:rsidR="003E01B6">
        <w:rPr>
          <w:rFonts w:ascii="Arial" w:hAnsi="Arial" w:cs="Arial"/>
          <w:bCs/>
          <w:sz w:val="22"/>
          <w:szCs w:val="22"/>
          <w:lang w:eastAsia="zh-CN"/>
        </w:rPr>
        <w:t>]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Reply LS </w:t>
      </w:r>
      <w:r w:rsidR="00657C2C">
        <w:rPr>
          <w:rFonts w:ascii="Arial" w:hAnsi="Arial" w:cs="Arial"/>
          <w:bCs/>
          <w:sz w:val="22"/>
          <w:szCs w:val="22"/>
          <w:lang w:eastAsia="zh-CN"/>
        </w:rPr>
        <w:t xml:space="preserve">to RAN4 </w:t>
      </w:r>
      <w:r w:rsidR="00657C2C" w:rsidRPr="0005100C">
        <w:rPr>
          <w:rFonts w:ascii="Arial" w:hAnsi="Arial" w:cs="Arial"/>
          <w:bCs/>
        </w:rPr>
        <w:t xml:space="preserve">on </w:t>
      </w:r>
      <w:r w:rsidR="00843199">
        <w:rPr>
          <w:rFonts w:ascii="Arial" w:hAnsi="Arial" w:cs="Arial"/>
          <w:bCs/>
        </w:rPr>
        <w:t xml:space="preserve">measuring CSI-RS during </w:t>
      </w:r>
      <w:proofErr w:type="spellStart"/>
      <w:r w:rsidR="00843199">
        <w:rPr>
          <w:rFonts w:ascii="Arial" w:hAnsi="Arial" w:cs="Arial"/>
          <w:bCs/>
        </w:rPr>
        <w:t>SCell</w:t>
      </w:r>
      <w:proofErr w:type="spellEnd"/>
      <w:r w:rsidR="00843199">
        <w:rPr>
          <w:rFonts w:ascii="Arial" w:hAnsi="Arial" w:cs="Arial"/>
          <w:bCs/>
        </w:rPr>
        <w:t xml:space="preserve"> activation</w:t>
      </w:r>
    </w:p>
    <w:p w14:paraId="44860442" w14:textId="73CE65BC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Response 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843199" w:rsidRPr="00843199">
        <w:rPr>
          <w:rFonts w:ascii="Arial" w:hAnsi="Arial" w:cs="Arial"/>
          <w:bCs/>
          <w:sz w:val="22"/>
          <w:szCs w:val="22"/>
          <w:lang w:eastAsia="zh-CN"/>
        </w:rPr>
        <w:t>R4-2017381</w:t>
      </w:r>
    </w:p>
    <w:p w14:paraId="645E3D6D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Release: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/>
          <w:bCs/>
          <w:sz w:val="22"/>
          <w:szCs w:val="22"/>
          <w:lang w:eastAsia="zh-CN"/>
        </w:rPr>
        <w:t>Rel-16</w:t>
      </w:r>
    </w:p>
    <w:p w14:paraId="0E677C8E" w14:textId="2A26EF2F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 w:hint="eastAsia"/>
          <w:b/>
          <w:sz w:val="22"/>
          <w:szCs w:val="22"/>
        </w:rPr>
        <w:t>Work Item</w:t>
      </w:r>
      <w:r w:rsidRPr="00134173">
        <w:rPr>
          <w:rFonts w:ascii="Arial" w:hAnsi="Arial" w:cs="Arial"/>
          <w:b/>
          <w:sz w:val="22"/>
          <w:szCs w:val="22"/>
        </w:rPr>
        <w:t>:</w:t>
      </w:r>
      <w:r w:rsidRPr="00134173">
        <w:rPr>
          <w:rFonts w:ascii="Arial" w:hAnsi="Arial" w:cs="Arial"/>
          <w:bCs/>
          <w:sz w:val="22"/>
          <w:szCs w:val="22"/>
        </w:rPr>
        <w:tab/>
      </w:r>
      <w:proofErr w:type="spellStart"/>
      <w:r w:rsidR="00843199" w:rsidRPr="00B42508">
        <w:rPr>
          <w:rFonts w:ascii="Arial" w:hAnsi="Arial" w:cs="Arial"/>
          <w:bCs/>
          <w:color w:val="000000"/>
        </w:rPr>
        <w:t>NR_unlic</w:t>
      </w:r>
      <w:proofErr w:type="spellEnd"/>
    </w:p>
    <w:p w14:paraId="33221406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670C1D" w14:textId="5E59094F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Source:</w:t>
      </w:r>
      <w:r w:rsidRPr="00134173">
        <w:rPr>
          <w:rFonts w:ascii="Arial" w:hAnsi="Arial" w:cs="Arial"/>
          <w:bCs/>
          <w:sz w:val="22"/>
          <w:szCs w:val="22"/>
        </w:rPr>
        <w:tab/>
        <w:t>vivo [</w:t>
      </w:r>
      <w:r w:rsidRPr="00134173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1E4EE9">
        <w:rPr>
          <w:rFonts w:ascii="Arial" w:hAnsi="Arial" w:cs="Arial"/>
          <w:bCs/>
          <w:sz w:val="22"/>
          <w:szCs w:val="22"/>
          <w:lang w:eastAsia="zh-CN"/>
        </w:rPr>
        <w:t>1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]</w:t>
      </w:r>
    </w:p>
    <w:p w14:paraId="35487786" w14:textId="7097EB80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 w:hint="eastAsia"/>
          <w:bCs/>
          <w:sz w:val="22"/>
          <w:szCs w:val="22"/>
        </w:rPr>
        <w:t>RAN</w:t>
      </w:r>
      <w:r w:rsidR="007C2E16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381E11FE" w14:textId="7CC10D94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Cc: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74A50D98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B0775A1" w14:textId="247DE6BA" w:rsidR="004A7114" w:rsidRPr="00134173" w:rsidRDefault="004A7114" w:rsidP="00B70983">
      <w:pPr>
        <w:tabs>
          <w:tab w:val="left" w:pos="1940"/>
        </w:tabs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Contact Person: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6D0E29">
        <w:rPr>
          <w:rFonts w:ascii="Arial" w:hAnsi="Arial" w:cs="Arial"/>
          <w:bCs/>
          <w:sz w:val="22"/>
          <w:szCs w:val="22"/>
        </w:rPr>
        <w:tab/>
      </w:r>
    </w:p>
    <w:p w14:paraId="6838939A" w14:textId="0D093BB9" w:rsidR="004A7114" w:rsidRPr="00134173" w:rsidRDefault="004A7114" w:rsidP="00DC0757">
      <w:pPr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Name:</w:t>
      </w:r>
      <w:r w:rsidRPr="00134173">
        <w:rPr>
          <w:rFonts w:ascii="Arial" w:hAnsi="Arial" w:cs="Arial"/>
          <w:sz w:val="22"/>
          <w:szCs w:val="22"/>
        </w:rPr>
        <w:tab/>
        <w:t xml:space="preserve">                 </w:t>
      </w:r>
      <w:r w:rsidR="006D0E29">
        <w:rPr>
          <w:rFonts w:ascii="Arial" w:hAnsi="Arial" w:cs="Arial"/>
          <w:sz w:val="22"/>
          <w:szCs w:val="22"/>
        </w:rPr>
        <w:tab/>
      </w:r>
      <w:r w:rsidR="00843199">
        <w:rPr>
          <w:rFonts w:ascii="Arial" w:hAnsi="Arial" w:cs="Arial"/>
          <w:bCs/>
          <w:sz w:val="22"/>
          <w:szCs w:val="22"/>
        </w:rPr>
        <w:t>Gen Li</w:t>
      </w:r>
    </w:p>
    <w:p w14:paraId="5D836D5C" w14:textId="0DFC21AB" w:rsidR="004A7114" w:rsidRPr="00134173" w:rsidRDefault="004A7114" w:rsidP="00DC0757">
      <w:pPr>
        <w:spacing w:after="60"/>
        <w:outlineLvl w:val="0"/>
        <w:rPr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E-mail Address:</w:t>
      </w:r>
      <w:r w:rsidRPr="00134173">
        <w:rPr>
          <w:rFonts w:ascii="Arial" w:hAnsi="Arial" w:cs="Arial"/>
          <w:sz w:val="22"/>
          <w:szCs w:val="22"/>
        </w:rPr>
        <w:tab/>
      </w:r>
      <w:r w:rsidR="00843199">
        <w:rPr>
          <w:rFonts w:ascii="Arial" w:hAnsi="Arial" w:cs="Arial"/>
          <w:sz w:val="22"/>
          <w:szCs w:val="22"/>
        </w:rPr>
        <w:t>reagan.li@vivo.com</w:t>
      </w:r>
    </w:p>
    <w:p w14:paraId="16074A46" w14:textId="77777777" w:rsidR="004A7114" w:rsidRPr="00134173" w:rsidRDefault="004A7114" w:rsidP="004A7114">
      <w:pPr>
        <w:pBdr>
          <w:bottom w:val="single" w:sz="4" w:space="1" w:color="auto"/>
        </w:pBdr>
        <w:rPr>
          <w:rFonts w:eastAsiaTheme="minorEastAsia"/>
          <w:b/>
          <w:sz w:val="22"/>
          <w:szCs w:val="22"/>
          <w:lang w:eastAsia="zh-CN"/>
        </w:rPr>
      </w:pPr>
    </w:p>
    <w:p w14:paraId="30B92FD4" w14:textId="77777777" w:rsidR="004A7114" w:rsidRPr="00134173" w:rsidRDefault="004A7114" w:rsidP="004A7114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sz w:val="22"/>
          <w:szCs w:val="22"/>
          <w:lang w:eastAsia="zh-CN"/>
        </w:rPr>
      </w:pPr>
    </w:p>
    <w:p w14:paraId="4B6CAE08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1. Overall Description:</w:t>
      </w:r>
    </w:p>
    <w:p w14:paraId="146F5F65" w14:textId="04CF4815" w:rsidR="006D0E29" w:rsidRPr="004E096D" w:rsidRDefault="00265C06" w:rsidP="006D0E29">
      <w:pPr>
        <w:spacing w:before="120" w:line="259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265C06"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 xml:space="preserve">RAN1 would like to thank 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>RAN4 for the LS R4-20</w:t>
      </w:r>
      <w:r w:rsidR="00E645D0">
        <w:rPr>
          <w:rFonts w:ascii="Arial" w:eastAsiaTheme="minorEastAsia" w:hAnsi="Arial" w:cs="Arial"/>
          <w:iCs/>
          <w:sz w:val="22"/>
          <w:szCs w:val="22"/>
          <w:lang w:eastAsia="zh-CN"/>
        </w:rPr>
        <w:t>17381</w:t>
      </w:r>
      <w:r w:rsidR="007C2E16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7C2E16" w:rsidRPr="00134173">
        <w:rPr>
          <w:rFonts w:ascii="Arial" w:hAnsi="Arial" w:cs="Arial"/>
          <w:bCs/>
          <w:sz w:val="22"/>
          <w:szCs w:val="22"/>
          <w:lang w:eastAsia="zh-CN"/>
        </w:rPr>
        <w:t>on</w:t>
      </w:r>
      <w:r w:rsidR="007C2E16" w:rsidRPr="0039072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6D0E29">
        <w:rPr>
          <w:rFonts w:ascii="Arial" w:hAnsi="Arial" w:cs="Arial"/>
          <w:bCs/>
          <w:sz w:val="22"/>
          <w:szCs w:val="22"/>
          <w:lang w:eastAsia="zh-CN"/>
        </w:rPr>
        <w:t xml:space="preserve">the </w:t>
      </w:r>
      <w:r w:rsidR="00E645D0">
        <w:rPr>
          <w:rFonts w:ascii="Arial" w:hAnsi="Arial" w:cs="Arial"/>
          <w:bCs/>
          <w:sz w:val="22"/>
          <w:szCs w:val="22"/>
          <w:lang w:eastAsia="zh-CN"/>
        </w:rPr>
        <w:t>information on</w:t>
      </w:r>
      <w:r w:rsidR="007C2E16" w:rsidRPr="0039072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E645D0">
        <w:rPr>
          <w:rFonts w:ascii="Arial" w:hAnsi="Arial" w:cs="Arial"/>
          <w:bCs/>
          <w:sz w:val="22"/>
          <w:szCs w:val="22"/>
          <w:lang w:eastAsia="zh-CN"/>
        </w:rPr>
        <w:t xml:space="preserve">measuring CSI-RS during </w:t>
      </w:r>
      <w:proofErr w:type="spellStart"/>
      <w:r w:rsidR="00E645D0">
        <w:rPr>
          <w:rFonts w:ascii="Arial" w:hAnsi="Arial" w:cs="Arial"/>
          <w:bCs/>
          <w:sz w:val="22"/>
          <w:szCs w:val="22"/>
          <w:lang w:eastAsia="zh-CN"/>
        </w:rPr>
        <w:t>SCell</w:t>
      </w:r>
      <w:proofErr w:type="spellEnd"/>
      <w:r w:rsidR="007C2E16">
        <w:rPr>
          <w:rFonts w:ascii="Arial" w:hAnsi="Arial" w:cs="Arial"/>
          <w:bCs/>
          <w:sz w:val="22"/>
          <w:szCs w:val="22"/>
          <w:lang w:eastAsia="zh-CN"/>
        </w:rPr>
        <w:t xml:space="preserve">. </w:t>
      </w:r>
      <w:r w:rsidR="006D0E29">
        <w:rPr>
          <w:rFonts w:ascii="Arial" w:hAnsi="Arial" w:cs="Arial"/>
          <w:bCs/>
          <w:sz w:val="22"/>
          <w:szCs w:val="22"/>
          <w:lang w:eastAsia="zh-CN"/>
        </w:rPr>
        <w:t>Regarding the question</w:t>
      </w:r>
      <w:r w:rsidR="00E645D0">
        <w:rPr>
          <w:rFonts w:ascii="Arial" w:hAnsi="Arial" w:cs="Arial"/>
          <w:bCs/>
          <w:sz w:val="22"/>
          <w:szCs w:val="22"/>
          <w:lang w:eastAsia="zh-CN"/>
        </w:rPr>
        <w:t>s</w:t>
      </w:r>
      <w:r w:rsidR="006D0E29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911555">
        <w:rPr>
          <w:rFonts w:ascii="Arial" w:hAnsi="Arial" w:cs="Arial"/>
          <w:bCs/>
          <w:sz w:val="22"/>
          <w:szCs w:val="22"/>
          <w:lang w:eastAsia="zh-CN"/>
        </w:rPr>
        <w:t xml:space="preserve">included in the RAN4 </w:t>
      </w:r>
      <w:r w:rsidR="00E645D0">
        <w:rPr>
          <w:rFonts w:ascii="Arial" w:hAnsi="Arial" w:cs="Arial"/>
          <w:bCs/>
          <w:sz w:val="22"/>
          <w:szCs w:val="22"/>
          <w:lang w:eastAsia="zh-CN"/>
        </w:rPr>
        <w:t xml:space="preserve">LS, </w:t>
      </w:r>
      <w:r w:rsidR="00911555">
        <w:rPr>
          <w:rFonts w:ascii="Arial" w:hAnsi="Arial" w:cs="Arial"/>
          <w:bCs/>
          <w:sz w:val="22"/>
          <w:szCs w:val="22"/>
          <w:lang w:eastAsia="zh-CN"/>
        </w:rPr>
        <w:t xml:space="preserve">. </w:t>
      </w:r>
    </w:p>
    <w:p w14:paraId="6D946B74" w14:textId="77777777" w:rsidR="00911555" w:rsidRDefault="00911555" w:rsidP="00911555">
      <w:pPr>
        <w:pStyle w:val="af3"/>
        <w:ind w:firstLineChars="0" w:firstLine="0"/>
        <w:rPr>
          <w:rFonts w:ascii="Arial" w:hAnsi="Arial" w:cs="Arial"/>
          <w:sz w:val="20"/>
          <w:szCs w:val="20"/>
        </w:rPr>
      </w:pPr>
    </w:p>
    <w:p w14:paraId="59447160" w14:textId="77777777" w:rsidR="00E645D0" w:rsidRPr="00E645D0" w:rsidRDefault="00E645D0" w:rsidP="00E645D0">
      <w:pPr>
        <w:spacing w:line="270" w:lineRule="atLeast"/>
        <w:jc w:val="both"/>
        <w:rPr>
          <w:rFonts w:ascii="Arial" w:hAnsi="Arial" w:cs="Arial"/>
          <w:color w:val="000000"/>
          <w:sz w:val="22"/>
        </w:rPr>
      </w:pPr>
      <w:r w:rsidRPr="00E645D0">
        <w:rPr>
          <w:rFonts w:ascii="Arial" w:hAnsi="Arial" w:cs="Arial"/>
          <w:color w:val="000000"/>
          <w:sz w:val="22"/>
        </w:rPr>
        <w:t>(1)   When none of the RRC parameters CO-DurationPerCell-r16, </w:t>
      </w:r>
      <w:proofErr w:type="spellStart"/>
      <w:r w:rsidRPr="00E645D0">
        <w:rPr>
          <w:rFonts w:ascii="Arial" w:hAnsi="Arial" w:cs="Arial"/>
          <w:color w:val="000000"/>
          <w:sz w:val="22"/>
        </w:rPr>
        <w:t>SlotFormatIndicator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, and CSI-RS-ValidationWith-DCI-r16 is configured for a UE on the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>, </w:t>
      </w:r>
    </w:p>
    <w:p w14:paraId="31BE5C13" w14:textId="77777777" w:rsidR="00E645D0" w:rsidRDefault="00E645D0" w:rsidP="00E645D0">
      <w:pPr>
        <w:spacing w:line="270" w:lineRule="atLeast"/>
        <w:ind w:left="720"/>
        <w:jc w:val="both"/>
        <w:rPr>
          <w:rFonts w:ascii="Arial" w:hAnsi="Arial" w:cs="Arial"/>
          <w:color w:val="000000"/>
          <w:sz w:val="22"/>
        </w:rPr>
      </w:pPr>
      <w:r w:rsidRPr="00E645D0">
        <w:rPr>
          <w:rFonts w:ascii="Arial" w:hAnsi="Arial" w:cs="Arial"/>
          <w:color w:val="000000"/>
          <w:sz w:val="22"/>
        </w:rPr>
        <w:t xml:space="preserve">a.      What is the expected UE behavior for this P/SP CSI-RS measurement and report on the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? </w:t>
      </w:r>
    </w:p>
    <w:p w14:paraId="4BC0E5C9" w14:textId="77777777" w:rsidR="00E645D0" w:rsidRDefault="00E645D0" w:rsidP="00E645D0">
      <w:pPr>
        <w:spacing w:line="270" w:lineRule="atLeast"/>
        <w:jc w:val="both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26A09969" w14:textId="3163D1C2" w:rsidR="00E645D0" w:rsidRPr="00E645D0" w:rsidRDefault="00E645D0" w:rsidP="00E645D0">
      <w:pPr>
        <w:spacing w:line="270" w:lineRule="atLeast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E645D0">
        <w:rPr>
          <w:rFonts w:ascii="Arial" w:eastAsiaTheme="minorEastAsia" w:hAnsi="Arial" w:cs="Arial"/>
          <w:b/>
          <w:color w:val="000000"/>
          <w:sz w:val="22"/>
          <w:lang w:eastAsia="zh-CN"/>
        </w:rPr>
        <w:t>Answer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: UE will proceed with the P/SP CSI-RS measurement and report on the being-activated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SCell</w:t>
      </w:r>
      <w:proofErr w:type="spellEnd"/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</w:p>
    <w:p w14:paraId="7A2A225E" w14:textId="77777777" w:rsidR="00E645D0" w:rsidRPr="00E645D0" w:rsidRDefault="00E645D0" w:rsidP="00E645D0">
      <w:pPr>
        <w:spacing w:line="270" w:lineRule="atLeast"/>
        <w:jc w:val="both"/>
        <w:rPr>
          <w:rFonts w:ascii="Arial" w:hAnsi="Arial" w:cs="Arial"/>
          <w:color w:val="000000"/>
          <w:sz w:val="22"/>
        </w:rPr>
      </w:pPr>
    </w:p>
    <w:p w14:paraId="6EDF0377" w14:textId="77777777" w:rsidR="00E645D0" w:rsidRPr="00E645D0" w:rsidRDefault="00E645D0" w:rsidP="00E645D0">
      <w:pPr>
        <w:spacing w:line="270" w:lineRule="atLeast"/>
        <w:jc w:val="both"/>
        <w:rPr>
          <w:rFonts w:ascii="Arial" w:hAnsi="Arial" w:cs="Arial"/>
          <w:color w:val="000000"/>
          <w:sz w:val="22"/>
        </w:rPr>
      </w:pPr>
      <w:r w:rsidRPr="00E645D0">
        <w:rPr>
          <w:rFonts w:ascii="Arial" w:hAnsi="Arial" w:cs="Arial"/>
          <w:color w:val="000000"/>
          <w:sz w:val="22"/>
        </w:rPr>
        <w:t>(2)   When RRC parameters CSI-RS-ValidationWith-DCI-r16 is configured, but </w:t>
      </w:r>
      <w:proofErr w:type="spellStart"/>
      <w:r w:rsidRPr="00E645D0">
        <w:rPr>
          <w:rFonts w:ascii="Arial" w:hAnsi="Arial" w:cs="Arial"/>
          <w:color w:val="000000"/>
          <w:sz w:val="22"/>
        </w:rPr>
        <w:t>SlotFormatIndicator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 and CO-DurationPerCell-r16 are not configured for the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>, </w:t>
      </w:r>
    </w:p>
    <w:p w14:paraId="7C94DFC4" w14:textId="77777777" w:rsidR="00E645D0" w:rsidRDefault="00E645D0" w:rsidP="00E645D0">
      <w:pPr>
        <w:spacing w:line="270" w:lineRule="atLeast"/>
        <w:ind w:left="720"/>
        <w:jc w:val="both"/>
        <w:rPr>
          <w:rFonts w:ascii="Arial" w:hAnsi="Arial" w:cs="Arial"/>
          <w:color w:val="000000"/>
          <w:sz w:val="22"/>
        </w:rPr>
      </w:pPr>
      <w:r w:rsidRPr="00E645D0">
        <w:rPr>
          <w:rFonts w:ascii="Arial" w:hAnsi="Arial" w:cs="Arial"/>
          <w:color w:val="000000"/>
          <w:sz w:val="22"/>
        </w:rPr>
        <w:t xml:space="preserve">a.      What is the expected UE behavior for this P/SP CSI-RS measurement and report on the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? Does UE need to decode a DCI format from other active serving cell (indicating an aperiodic CSI-RS reception or scheduling a PDSCH reception in the set of symbols of the slot) for this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 to validate this P/SP CSI-RS?</w:t>
      </w:r>
    </w:p>
    <w:p w14:paraId="5D72CDC6" w14:textId="77777777" w:rsidR="00E645D0" w:rsidRDefault="00E645D0" w:rsidP="00E645D0">
      <w:pPr>
        <w:spacing w:line="270" w:lineRule="atLeast"/>
        <w:ind w:left="720"/>
        <w:jc w:val="both"/>
        <w:rPr>
          <w:rFonts w:ascii="Arial" w:hAnsi="Arial" w:cs="Arial"/>
          <w:color w:val="000000"/>
          <w:sz w:val="22"/>
        </w:rPr>
      </w:pPr>
    </w:p>
    <w:p w14:paraId="184D1E04" w14:textId="72A03B6C" w:rsidR="00E645D0" w:rsidRPr="00E645D0" w:rsidRDefault="00E645D0" w:rsidP="00E645D0">
      <w:pPr>
        <w:spacing w:line="270" w:lineRule="atLeast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E645D0">
        <w:rPr>
          <w:rFonts w:ascii="Arial" w:eastAsiaTheme="minorEastAsia" w:hAnsi="Arial" w:cs="Arial" w:hint="eastAsia"/>
          <w:b/>
          <w:color w:val="000000"/>
          <w:sz w:val="22"/>
          <w:lang w:eastAsia="zh-CN"/>
        </w:rPr>
        <w:t>A</w:t>
      </w:r>
      <w:r w:rsidRPr="00E645D0">
        <w:rPr>
          <w:rFonts w:ascii="Arial" w:eastAsiaTheme="minorEastAsia" w:hAnsi="Arial" w:cs="Arial"/>
          <w:b/>
          <w:color w:val="000000"/>
          <w:sz w:val="22"/>
          <w:lang w:eastAsia="zh-CN"/>
        </w:rPr>
        <w:t>nswer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: </w:t>
      </w:r>
      <w:r w:rsidR="0035526C">
        <w:rPr>
          <w:rFonts w:ascii="Arial" w:eastAsiaTheme="minorEastAsia" w:hAnsi="Arial" w:cs="Arial"/>
          <w:color w:val="000000"/>
          <w:sz w:val="22"/>
          <w:lang w:eastAsia="zh-CN"/>
        </w:rPr>
        <w:t xml:space="preserve">Yes, UE </w:t>
      </w:r>
      <w:r w:rsidR="002D25D7">
        <w:rPr>
          <w:rFonts w:ascii="Arial" w:eastAsiaTheme="minorEastAsia" w:hAnsi="Arial" w:cs="Arial"/>
          <w:color w:val="000000"/>
          <w:sz w:val="22"/>
          <w:lang w:eastAsia="zh-CN"/>
        </w:rPr>
        <w:t xml:space="preserve">proceeds with the P/SP CSI-RS measurement </w:t>
      </w:r>
      <w:r w:rsidR="002D25D7" w:rsidRPr="002D25D7">
        <w:rPr>
          <w:rFonts w:ascii="Arial" w:eastAsiaTheme="minorEastAsia" w:hAnsi="Arial" w:cs="Arial"/>
          <w:color w:val="000000"/>
          <w:sz w:val="22"/>
          <w:lang w:eastAsia="zh-CN"/>
        </w:rPr>
        <w:t>in the set of symbols of the slot if the UE detect</w:t>
      </w:r>
      <w:r w:rsidR="002D25D7">
        <w:rPr>
          <w:rFonts w:ascii="Arial" w:eastAsiaTheme="minorEastAsia" w:hAnsi="Arial" w:cs="Arial"/>
          <w:color w:val="000000"/>
          <w:sz w:val="22"/>
          <w:lang w:eastAsia="zh-CN"/>
        </w:rPr>
        <w:t>s</w:t>
      </w:r>
      <w:r w:rsidR="002D25D7" w:rsidRPr="002D25D7">
        <w:rPr>
          <w:rFonts w:ascii="Arial" w:eastAsiaTheme="minorEastAsia" w:hAnsi="Arial" w:cs="Arial"/>
          <w:color w:val="000000"/>
          <w:sz w:val="22"/>
          <w:lang w:eastAsia="zh-CN"/>
        </w:rPr>
        <w:t xml:space="preserve"> a DCI format indicating an aperiodic CSI-RS reception or scheduling a PDSCH reception in the set of symbols of the slot</w:t>
      </w:r>
      <w:r w:rsidR="002D25D7">
        <w:rPr>
          <w:rFonts w:ascii="Arial" w:eastAsiaTheme="minorEastAsia" w:hAnsi="Arial" w:cs="Arial"/>
          <w:color w:val="000000"/>
          <w:sz w:val="22"/>
          <w:lang w:eastAsia="zh-CN"/>
        </w:rPr>
        <w:t>; otherwise, UE cancels the CSI-RS reception.</w:t>
      </w:r>
    </w:p>
    <w:p w14:paraId="6185474F" w14:textId="77777777" w:rsidR="00E645D0" w:rsidRPr="00E645D0" w:rsidRDefault="00E645D0" w:rsidP="00E645D0">
      <w:pPr>
        <w:spacing w:line="270" w:lineRule="atLeast"/>
        <w:ind w:left="720"/>
        <w:jc w:val="both"/>
        <w:rPr>
          <w:rFonts w:ascii="Arial" w:hAnsi="Arial" w:cs="Arial"/>
          <w:color w:val="000000"/>
          <w:sz w:val="22"/>
        </w:rPr>
      </w:pPr>
    </w:p>
    <w:p w14:paraId="76596600" w14:textId="77777777" w:rsidR="00E645D0" w:rsidRPr="00E645D0" w:rsidRDefault="00E645D0" w:rsidP="00E645D0">
      <w:pPr>
        <w:spacing w:line="270" w:lineRule="atLeast"/>
        <w:jc w:val="both"/>
        <w:rPr>
          <w:rFonts w:ascii="Arial" w:hAnsi="Arial" w:cs="Arial"/>
          <w:color w:val="000000"/>
          <w:sz w:val="22"/>
        </w:rPr>
      </w:pPr>
      <w:r w:rsidRPr="00E645D0">
        <w:rPr>
          <w:rFonts w:ascii="Arial" w:hAnsi="Arial" w:cs="Arial"/>
          <w:color w:val="000000"/>
          <w:sz w:val="22"/>
        </w:rPr>
        <w:t>(3)   When RRC parameters CO-DurationPerCell-r16 is configured but </w:t>
      </w:r>
      <w:proofErr w:type="spellStart"/>
      <w:r w:rsidRPr="00E645D0">
        <w:rPr>
          <w:rFonts w:ascii="Arial" w:hAnsi="Arial" w:cs="Arial"/>
          <w:color w:val="000000"/>
          <w:sz w:val="22"/>
        </w:rPr>
        <w:t>SlotFormatIndicator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 is not configured for the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>, </w:t>
      </w:r>
    </w:p>
    <w:p w14:paraId="5EAAFB52" w14:textId="77777777" w:rsidR="00E645D0" w:rsidRDefault="00E645D0" w:rsidP="00E645D0">
      <w:pPr>
        <w:spacing w:line="270" w:lineRule="atLeast"/>
        <w:ind w:left="720"/>
        <w:jc w:val="both"/>
        <w:rPr>
          <w:rFonts w:ascii="Arial" w:hAnsi="Arial" w:cs="Arial"/>
          <w:color w:val="000000"/>
          <w:sz w:val="22"/>
        </w:rPr>
      </w:pPr>
      <w:r w:rsidRPr="00E645D0">
        <w:rPr>
          <w:rFonts w:ascii="Arial" w:hAnsi="Arial" w:cs="Arial"/>
          <w:color w:val="000000"/>
          <w:sz w:val="22"/>
        </w:rPr>
        <w:t xml:space="preserve">a.      What is the expected UE behavior for this P/SP CSI-RS measurement and report on the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? Does UE need to decode a DCI format 2_0 (indicating remaining channel occupancy duration) from other active serving cell for this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 to validate the CSI-RS?</w:t>
      </w:r>
    </w:p>
    <w:p w14:paraId="207A8D70" w14:textId="77777777" w:rsidR="00E645D0" w:rsidRDefault="00E645D0" w:rsidP="00E645D0">
      <w:pPr>
        <w:spacing w:line="270" w:lineRule="atLeast"/>
        <w:jc w:val="both"/>
        <w:rPr>
          <w:rFonts w:ascii="Arial" w:hAnsi="Arial" w:cs="Arial"/>
          <w:color w:val="000000"/>
          <w:sz w:val="22"/>
        </w:rPr>
      </w:pPr>
    </w:p>
    <w:p w14:paraId="1890CEF1" w14:textId="4599E520" w:rsidR="00E645D0" w:rsidRPr="00E645D0" w:rsidRDefault="00E645D0" w:rsidP="00E645D0">
      <w:pPr>
        <w:spacing w:line="270" w:lineRule="atLeast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E645D0">
        <w:rPr>
          <w:rFonts w:ascii="Arial" w:eastAsiaTheme="minorEastAsia" w:hAnsi="Arial" w:cs="Arial" w:hint="eastAsia"/>
          <w:b/>
          <w:color w:val="000000"/>
          <w:sz w:val="22"/>
          <w:lang w:eastAsia="zh-CN"/>
        </w:rPr>
        <w:lastRenderedPageBreak/>
        <w:t>A</w:t>
      </w:r>
      <w:r w:rsidRPr="00E645D0">
        <w:rPr>
          <w:rFonts w:ascii="Arial" w:eastAsiaTheme="minorEastAsia" w:hAnsi="Arial" w:cs="Arial"/>
          <w:b/>
          <w:color w:val="000000"/>
          <w:sz w:val="22"/>
          <w:lang w:eastAsia="zh-CN"/>
        </w:rPr>
        <w:t>nswer: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2D25D7">
        <w:rPr>
          <w:rFonts w:ascii="Arial" w:eastAsiaTheme="minorEastAsia" w:hAnsi="Arial" w:cs="Arial"/>
          <w:color w:val="000000"/>
          <w:sz w:val="22"/>
          <w:lang w:eastAsia="zh-CN"/>
        </w:rPr>
        <w:t xml:space="preserve">Yes, UE proceeds with the P/SP CSI-RS measurement </w:t>
      </w:r>
      <w:r w:rsidR="002D25D7" w:rsidRPr="002D25D7">
        <w:rPr>
          <w:rFonts w:ascii="Arial" w:eastAsiaTheme="minorEastAsia" w:hAnsi="Arial" w:cs="Arial"/>
          <w:color w:val="000000"/>
          <w:sz w:val="22"/>
          <w:lang w:eastAsia="zh-CN"/>
        </w:rPr>
        <w:t xml:space="preserve">in the set of symbols of the slot if the UE </w:t>
      </w:r>
      <w:r w:rsidR="00C62716">
        <w:rPr>
          <w:rFonts w:ascii="Arial" w:eastAsiaTheme="minorEastAsia" w:hAnsi="Arial" w:cs="Arial"/>
          <w:color w:val="000000"/>
          <w:sz w:val="22"/>
          <w:lang w:eastAsia="zh-CN"/>
        </w:rPr>
        <w:t>decodes a DCI format 2_0</w:t>
      </w:r>
      <w:r w:rsidR="002D25D7" w:rsidRPr="002D25D7">
        <w:rPr>
          <w:rFonts w:ascii="Arial" w:eastAsiaTheme="minorEastAsia" w:hAnsi="Arial" w:cs="Arial"/>
          <w:color w:val="000000"/>
          <w:sz w:val="22"/>
          <w:lang w:eastAsia="zh-CN"/>
        </w:rPr>
        <w:t xml:space="preserve"> indicating </w:t>
      </w:r>
      <w:r w:rsidR="00C62716">
        <w:rPr>
          <w:rFonts w:ascii="Arial" w:eastAsiaTheme="minorEastAsia" w:hAnsi="Arial" w:cs="Arial"/>
          <w:color w:val="000000"/>
          <w:sz w:val="22"/>
          <w:lang w:eastAsia="zh-CN"/>
        </w:rPr>
        <w:t>the set of symbols are within remaining channel occupancy duration</w:t>
      </w:r>
      <w:r w:rsidR="002D25D7">
        <w:rPr>
          <w:rFonts w:ascii="Arial" w:eastAsiaTheme="minorEastAsia" w:hAnsi="Arial" w:cs="Arial"/>
          <w:color w:val="000000"/>
          <w:sz w:val="22"/>
          <w:lang w:eastAsia="zh-CN"/>
        </w:rPr>
        <w:t>; otherwise, UE cancels the CSI-RS reception.</w:t>
      </w:r>
    </w:p>
    <w:p w14:paraId="065FB172" w14:textId="77777777" w:rsidR="00E645D0" w:rsidRPr="00E645D0" w:rsidRDefault="00E645D0" w:rsidP="00E645D0">
      <w:pPr>
        <w:spacing w:line="270" w:lineRule="atLeast"/>
        <w:jc w:val="both"/>
        <w:rPr>
          <w:rFonts w:ascii="Arial" w:hAnsi="Arial" w:cs="Arial"/>
          <w:color w:val="000000"/>
          <w:sz w:val="22"/>
        </w:rPr>
      </w:pPr>
    </w:p>
    <w:p w14:paraId="6078533A" w14:textId="77777777" w:rsidR="00E645D0" w:rsidRPr="00E645D0" w:rsidRDefault="00E645D0" w:rsidP="00E645D0">
      <w:pPr>
        <w:spacing w:line="270" w:lineRule="atLeast"/>
        <w:jc w:val="both"/>
        <w:rPr>
          <w:rFonts w:ascii="Arial" w:hAnsi="Arial" w:cs="Arial"/>
          <w:color w:val="000000"/>
          <w:sz w:val="22"/>
        </w:rPr>
      </w:pPr>
      <w:r w:rsidRPr="00E645D0">
        <w:rPr>
          <w:rFonts w:ascii="Arial" w:hAnsi="Arial" w:cs="Arial"/>
          <w:color w:val="000000"/>
          <w:sz w:val="22"/>
        </w:rPr>
        <w:t>(4)   When RRC parameters CO-DurationPerCell-r16 is not configured but </w:t>
      </w:r>
      <w:proofErr w:type="spellStart"/>
      <w:r w:rsidRPr="00E645D0">
        <w:rPr>
          <w:rFonts w:ascii="Arial" w:hAnsi="Arial" w:cs="Arial"/>
          <w:color w:val="000000"/>
          <w:sz w:val="22"/>
        </w:rPr>
        <w:t>SlotFormatIndicator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 is configured for the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>, </w:t>
      </w:r>
    </w:p>
    <w:p w14:paraId="031DBB21" w14:textId="77777777" w:rsidR="00E645D0" w:rsidRPr="00E645D0" w:rsidRDefault="00E645D0" w:rsidP="00E645D0">
      <w:pPr>
        <w:spacing w:line="270" w:lineRule="atLeast"/>
        <w:ind w:left="720"/>
        <w:jc w:val="both"/>
        <w:rPr>
          <w:rFonts w:ascii="Arial" w:hAnsi="Arial" w:cs="Arial"/>
          <w:color w:val="000000"/>
          <w:sz w:val="22"/>
        </w:rPr>
      </w:pPr>
      <w:r w:rsidRPr="00E645D0">
        <w:rPr>
          <w:rFonts w:ascii="Arial" w:hAnsi="Arial" w:cs="Arial"/>
          <w:color w:val="000000"/>
          <w:sz w:val="22"/>
        </w:rPr>
        <w:t xml:space="preserve">a.      What is the expected UE behavior for this P/SP CSI-RS measurement and report on the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? Does UE need to detect a DCI format 2_0 (indicating the starting point of CO duration and the slot format) from other active serving cell for this being-activated </w:t>
      </w:r>
      <w:proofErr w:type="spellStart"/>
      <w:r w:rsidRPr="00E645D0">
        <w:rPr>
          <w:rFonts w:ascii="Arial" w:hAnsi="Arial" w:cs="Arial"/>
          <w:color w:val="000000"/>
          <w:sz w:val="22"/>
        </w:rPr>
        <w:t>SCell</w:t>
      </w:r>
      <w:proofErr w:type="spellEnd"/>
      <w:r w:rsidRPr="00E645D0">
        <w:rPr>
          <w:rFonts w:ascii="Arial" w:hAnsi="Arial" w:cs="Arial"/>
          <w:color w:val="000000"/>
          <w:sz w:val="22"/>
        </w:rPr>
        <w:t xml:space="preserve"> to validate the CSI-RS?</w:t>
      </w:r>
    </w:p>
    <w:p w14:paraId="6F86501F" w14:textId="436D7593" w:rsidR="00911555" w:rsidRPr="00E645D0" w:rsidRDefault="00911555" w:rsidP="00911555">
      <w:pPr>
        <w:pStyle w:val="af3"/>
        <w:ind w:firstLineChars="0" w:firstLine="0"/>
        <w:rPr>
          <w:rFonts w:ascii="Arial" w:hAnsi="Arial" w:cs="Arial"/>
          <w:sz w:val="20"/>
          <w:szCs w:val="20"/>
        </w:rPr>
      </w:pPr>
    </w:p>
    <w:p w14:paraId="0EBC97B9" w14:textId="07DD967E" w:rsidR="00911555" w:rsidRPr="00E645D0" w:rsidRDefault="00E645D0" w:rsidP="00E645D0">
      <w:pPr>
        <w:spacing w:line="270" w:lineRule="atLeast"/>
        <w:jc w:val="both"/>
        <w:rPr>
          <w:rFonts w:ascii="Arial" w:eastAsiaTheme="minorEastAsia" w:hAnsi="Arial" w:cs="Arial"/>
          <w:b/>
          <w:color w:val="000000"/>
          <w:sz w:val="22"/>
          <w:lang w:eastAsia="zh-CN"/>
        </w:rPr>
      </w:pPr>
      <w:r w:rsidRPr="00E645D0">
        <w:rPr>
          <w:rFonts w:ascii="Arial" w:eastAsiaTheme="minorEastAsia" w:hAnsi="Arial" w:cs="Arial" w:hint="eastAsia"/>
          <w:b/>
          <w:color w:val="000000"/>
          <w:sz w:val="22"/>
          <w:lang w:eastAsia="zh-CN"/>
        </w:rPr>
        <w:t>A</w:t>
      </w:r>
      <w:r w:rsidRPr="00E645D0">
        <w:rPr>
          <w:rFonts w:ascii="Arial" w:eastAsiaTheme="minorEastAsia" w:hAnsi="Arial" w:cs="Arial"/>
          <w:b/>
          <w:color w:val="000000"/>
          <w:sz w:val="22"/>
          <w:lang w:eastAsia="zh-CN"/>
        </w:rPr>
        <w:t xml:space="preserve">nswer: </w:t>
      </w:r>
      <w:r w:rsidR="00C62716">
        <w:rPr>
          <w:rFonts w:ascii="Arial" w:eastAsiaTheme="minorEastAsia" w:hAnsi="Arial" w:cs="Arial"/>
          <w:color w:val="000000"/>
          <w:sz w:val="22"/>
          <w:lang w:eastAsia="zh-CN"/>
        </w:rPr>
        <w:t xml:space="preserve">Yes, UE proceeds with the P/SP CSI-RS measurement </w:t>
      </w:r>
      <w:r w:rsidR="00C62716" w:rsidRPr="002D25D7">
        <w:rPr>
          <w:rFonts w:ascii="Arial" w:eastAsiaTheme="minorEastAsia" w:hAnsi="Arial" w:cs="Arial"/>
          <w:color w:val="000000"/>
          <w:sz w:val="22"/>
          <w:lang w:eastAsia="zh-CN"/>
        </w:rPr>
        <w:t xml:space="preserve">in the set of symbols of the slot if the UE </w:t>
      </w:r>
      <w:r w:rsidR="00C62716">
        <w:rPr>
          <w:rFonts w:ascii="Arial" w:eastAsiaTheme="minorEastAsia" w:hAnsi="Arial" w:cs="Arial"/>
          <w:color w:val="000000"/>
          <w:sz w:val="22"/>
          <w:lang w:eastAsia="zh-CN"/>
        </w:rPr>
        <w:t>decodes a DCI format 2_0</w:t>
      </w:r>
      <w:r w:rsidR="00C62716" w:rsidRPr="002D25D7">
        <w:rPr>
          <w:rFonts w:ascii="Arial" w:eastAsiaTheme="minorEastAsia" w:hAnsi="Arial" w:cs="Arial"/>
          <w:color w:val="000000"/>
          <w:sz w:val="22"/>
          <w:lang w:eastAsia="zh-CN"/>
        </w:rPr>
        <w:t xml:space="preserve"> indicating </w:t>
      </w:r>
      <w:r w:rsidR="00C62716">
        <w:rPr>
          <w:rFonts w:ascii="Arial" w:eastAsiaTheme="minorEastAsia" w:hAnsi="Arial" w:cs="Arial"/>
          <w:color w:val="000000"/>
          <w:sz w:val="22"/>
          <w:lang w:eastAsia="zh-CN"/>
        </w:rPr>
        <w:t>the set of symbols are downlink symbols; otherwise, UE cancels the CSI-RS reception.</w:t>
      </w:r>
    </w:p>
    <w:p w14:paraId="32AA785D" w14:textId="77777777" w:rsidR="004A7114" w:rsidRPr="00911555" w:rsidRDefault="004A7114" w:rsidP="004A7114">
      <w:pPr>
        <w:pStyle w:val="a7"/>
        <w:tabs>
          <w:tab w:val="left" w:pos="426"/>
          <w:tab w:val="left" w:pos="4678"/>
          <w:tab w:val="left" w:pos="5954"/>
          <w:tab w:val="left" w:pos="7088"/>
        </w:tabs>
        <w:rPr>
          <w:rFonts w:ascii="Arial" w:eastAsiaTheme="minorEastAsia" w:hAnsi="Arial" w:cs="Arial"/>
          <w:sz w:val="22"/>
          <w:szCs w:val="22"/>
        </w:rPr>
      </w:pPr>
    </w:p>
    <w:p w14:paraId="50D86359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2. Actions:</w:t>
      </w:r>
    </w:p>
    <w:p w14:paraId="186825D3" w14:textId="549380C1" w:rsidR="004A7114" w:rsidRPr="00134173" w:rsidRDefault="004A7114" w:rsidP="004A7114">
      <w:pPr>
        <w:ind w:left="1985" w:hanging="1985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</w:t>
      </w:r>
      <w:r w:rsidRPr="0013417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13417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1E4EE9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6E7FD6FB" w14:textId="530AFE28" w:rsidR="004A7114" w:rsidRPr="00134173" w:rsidRDefault="004A7114" w:rsidP="004A7114">
      <w:pPr>
        <w:spacing w:after="240"/>
        <w:outlineLvl w:val="0"/>
        <w:rPr>
          <w:rFonts w:ascii="Arial" w:hAnsi="Arial" w:cs="Arial"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ACTION:</w:t>
      </w:r>
      <w:r w:rsidRPr="00134173">
        <w:rPr>
          <w:rFonts w:ascii="Arial" w:hAnsi="Arial" w:cs="Arial"/>
          <w:sz w:val="22"/>
          <w:szCs w:val="22"/>
        </w:rPr>
        <w:t xml:space="preserve"> </w:t>
      </w:r>
      <w:r w:rsidRPr="00134173">
        <w:rPr>
          <w:rFonts w:ascii="Arial" w:hAnsi="Arial" w:cs="Arial" w:hint="eastAsia"/>
          <w:sz w:val="22"/>
          <w:szCs w:val="22"/>
        </w:rPr>
        <w:t>RAN1 respectfully</w:t>
      </w:r>
      <w:r w:rsidR="001E4EE9">
        <w:rPr>
          <w:rFonts w:ascii="Arial" w:hAnsi="Arial" w:cs="Arial"/>
          <w:sz w:val="22"/>
          <w:szCs w:val="22"/>
        </w:rPr>
        <w:t xml:space="preserve"> </w:t>
      </w:r>
      <w:r w:rsidR="00D347CE">
        <w:rPr>
          <w:rFonts w:ascii="Arial" w:hAnsi="Arial" w:cs="Arial"/>
          <w:sz w:val="22"/>
          <w:szCs w:val="22"/>
        </w:rPr>
        <w:t xml:space="preserve">ask RAN4 to take the above </w:t>
      </w:r>
      <w:r w:rsidR="006D0E29">
        <w:rPr>
          <w:rFonts w:ascii="Arial" w:hAnsi="Arial" w:cs="Arial"/>
          <w:sz w:val="22"/>
          <w:szCs w:val="22"/>
        </w:rPr>
        <w:t>information</w:t>
      </w:r>
      <w:r w:rsidR="00D347CE">
        <w:rPr>
          <w:rFonts w:ascii="Arial" w:hAnsi="Arial" w:cs="Arial"/>
          <w:sz w:val="22"/>
          <w:szCs w:val="22"/>
        </w:rPr>
        <w:t xml:space="preserve"> into account.</w:t>
      </w:r>
    </w:p>
    <w:p w14:paraId="39675864" w14:textId="77777777" w:rsidR="004A7114" w:rsidRPr="00134173" w:rsidRDefault="004A7114" w:rsidP="004A7114">
      <w:pPr>
        <w:tabs>
          <w:tab w:val="left" w:pos="5507"/>
        </w:tabs>
        <w:rPr>
          <w:rFonts w:ascii="Arial" w:hAnsi="Arial" w:cs="Arial"/>
          <w:b/>
          <w:sz w:val="22"/>
          <w:szCs w:val="22"/>
        </w:rPr>
      </w:pPr>
    </w:p>
    <w:p w14:paraId="4CB6BBE2" w14:textId="56B0FB4C" w:rsidR="004A7114" w:rsidRPr="00134173" w:rsidRDefault="00134173" w:rsidP="004A7114">
      <w:pPr>
        <w:tabs>
          <w:tab w:val="left" w:pos="5507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A7114" w:rsidRPr="00134173">
        <w:rPr>
          <w:rFonts w:ascii="Arial" w:hAnsi="Arial" w:cs="Arial"/>
          <w:b/>
          <w:sz w:val="22"/>
          <w:szCs w:val="22"/>
        </w:rPr>
        <w:t>. Date of Next TSG-RAN WG1 Meetings:</w:t>
      </w:r>
      <w:r w:rsidR="004A7114" w:rsidRPr="00134173">
        <w:rPr>
          <w:rFonts w:ascii="Arial" w:hAnsi="Arial" w:cs="Arial"/>
          <w:b/>
          <w:sz w:val="22"/>
          <w:szCs w:val="22"/>
        </w:rPr>
        <w:tab/>
      </w:r>
    </w:p>
    <w:p w14:paraId="772FA98F" w14:textId="050B64C8" w:rsidR="00134173" w:rsidRPr="00134173" w:rsidRDefault="001E4EE9" w:rsidP="00134173">
      <w:pPr>
        <w:tabs>
          <w:tab w:val="left" w:pos="3430"/>
        </w:tabs>
        <w:overflowPunct w:val="0"/>
        <w:ind w:left="2268" w:hanging="2268"/>
        <w:textAlignment w:val="baseline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TSG RAN WG1 Meeting #10</w:t>
      </w:r>
      <w:r w:rsidR="00C62716">
        <w:rPr>
          <w:rFonts w:ascii="Arial" w:hAnsi="Arial" w:cs="Arial"/>
          <w:sz w:val="22"/>
          <w:szCs w:val="22"/>
          <w:lang w:eastAsia="zh-CN"/>
        </w:rPr>
        <w:t>4</w:t>
      </w:r>
      <w:r w:rsidR="00134173" w:rsidRPr="00134173">
        <w:rPr>
          <w:rFonts w:ascii="Arial" w:hAnsi="Arial" w:cs="Arial"/>
          <w:sz w:val="22"/>
          <w:szCs w:val="22"/>
          <w:lang w:eastAsia="zh-CN"/>
        </w:rPr>
        <w:t>-</w:t>
      </w:r>
      <w:r w:rsidR="00C62716">
        <w:rPr>
          <w:rFonts w:ascii="Arial" w:hAnsi="Arial" w:cs="Arial"/>
          <w:sz w:val="22"/>
          <w:szCs w:val="22"/>
          <w:lang w:eastAsia="zh-CN"/>
        </w:rPr>
        <w:t>bis-</w:t>
      </w:r>
      <w:r>
        <w:rPr>
          <w:rFonts w:ascii="Arial" w:hAnsi="Arial" w:cs="Arial"/>
          <w:sz w:val="22"/>
          <w:szCs w:val="22"/>
          <w:lang w:eastAsia="zh-CN"/>
        </w:rPr>
        <w:t>e</w:t>
      </w:r>
      <w:r w:rsidR="00C62716">
        <w:rPr>
          <w:rFonts w:ascii="Arial" w:hAnsi="Arial" w:cs="Arial"/>
          <w:sz w:val="22"/>
          <w:szCs w:val="22"/>
          <w:lang w:eastAsia="zh-CN"/>
        </w:rPr>
        <w:t>,</w:t>
      </w:r>
      <w:r w:rsidR="00134173">
        <w:rPr>
          <w:rFonts w:ascii="Arial" w:hAnsi="Arial" w:cs="Arial"/>
          <w:sz w:val="22"/>
          <w:szCs w:val="22"/>
          <w:lang w:eastAsia="zh-CN"/>
        </w:rPr>
        <w:tab/>
      </w:r>
      <w:r w:rsidR="00C62716">
        <w:rPr>
          <w:rFonts w:ascii="Arial" w:hAnsi="Arial" w:cs="Arial"/>
          <w:sz w:val="22"/>
          <w:szCs w:val="22"/>
          <w:lang w:eastAsia="zh-CN"/>
        </w:rPr>
        <w:t>April</w:t>
      </w:r>
      <w:r w:rsidR="001B112F">
        <w:rPr>
          <w:rFonts w:ascii="Arial" w:hAnsi="Arial" w:cs="Arial"/>
          <w:sz w:val="22"/>
          <w:szCs w:val="22"/>
          <w:lang w:eastAsia="zh-CN"/>
        </w:rPr>
        <w:t xml:space="preserve">. </w:t>
      </w:r>
      <w:r w:rsidR="00C62716">
        <w:rPr>
          <w:rFonts w:ascii="Arial" w:hAnsi="Arial" w:cs="Arial"/>
          <w:sz w:val="22"/>
          <w:szCs w:val="22"/>
          <w:lang w:eastAsia="zh-CN"/>
        </w:rPr>
        <w:t>12</w:t>
      </w:r>
      <w:r w:rsidR="001B112F">
        <w:rPr>
          <w:rFonts w:ascii="Arial" w:hAnsi="Arial" w:cs="Arial"/>
          <w:sz w:val="22"/>
          <w:szCs w:val="22"/>
          <w:lang w:eastAsia="zh-CN"/>
        </w:rPr>
        <w:t>,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 w:rsidR="001B112F">
        <w:rPr>
          <w:rFonts w:ascii="Arial" w:hAnsi="Arial" w:cs="Arial"/>
          <w:bCs/>
          <w:sz w:val="22"/>
          <w:szCs w:val="22"/>
          <w:lang w:val="en-GB" w:eastAsia="zh-CN"/>
        </w:rPr>
        <w:t>2020</w:t>
      </w:r>
      <w:r>
        <w:rPr>
          <w:rFonts w:ascii="Arial" w:hAnsi="Arial" w:cs="Arial"/>
          <w:bCs/>
          <w:sz w:val="22"/>
          <w:szCs w:val="22"/>
          <w:lang w:val="en-GB" w:eastAsia="zh-CN"/>
        </w:rPr>
        <w:t>–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 w:rsidR="00C62716">
        <w:rPr>
          <w:rFonts w:ascii="Arial" w:hAnsi="Arial" w:cs="Arial"/>
          <w:bCs/>
          <w:sz w:val="22"/>
          <w:szCs w:val="22"/>
          <w:lang w:val="en-GB" w:eastAsia="zh-CN"/>
        </w:rPr>
        <w:t>April.</w:t>
      </w:r>
      <w:r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 w:rsidR="00C62716">
        <w:rPr>
          <w:rFonts w:ascii="Arial" w:hAnsi="Arial" w:cs="Arial"/>
          <w:bCs/>
          <w:sz w:val="22"/>
          <w:szCs w:val="22"/>
          <w:lang w:val="en-GB" w:eastAsia="zh-CN"/>
        </w:rPr>
        <w:t>20</w:t>
      </w:r>
      <w:r>
        <w:rPr>
          <w:rFonts w:ascii="Arial" w:hAnsi="Arial" w:cs="Arial"/>
          <w:bCs/>
          <w:sz w:val="22"/>
          <w:szCs w:val="22"/>
          <w:lang w:val="en-GB" w:eastAsia="zh-CN"/>
        </w:rPr>
        <w:t>,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202</w:t>
      </w:r>
      <w:r w:rsidR="001B112F">
        <w:rPr>
          <w:rFonts w:ascii="Arial" w:hAnsi="Arial" w:cs="Arial"/>
          <w:bCs/>
          <w:sz w:val="22"/>
          <w:szCs w:val="22"/>
          <w:lang w:val="en-GB" w:eastAsia="zh-CN"/>
        </w:rPr>
        <w:t>1</w:t>
      </w:r>
    </w:p>
    <w:p w14:paraId="44A1184A" w14:textId="5433B61A" w:rsidR="00252EE2" w:rsidRPr="00134173" w:rsidRDefault="00252EE2" w:rsidP="004A7114">
      <w:pPr>
        <w:tabs>
          <w:tab w:val="center" w:pos="4536"/>
          <w:tab w:val="right" w:pos="9072"/>
        </w:tabs>
        <w:rPr>
          <w:rFonts w:eastAsiaTheme="minorEastAsia"/>
          <w:sz w:val="22"/>
          <w:szCs w:val="22"/>
          <w:lang w:eastAsia="zh-CN"/>
        </w:rPr>
      </w:pPr>
    </w:p>
    <w:sectPr w:rsidR="00252EE2" w:rsidRPr="00134173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C43EA" w14:textId="77777777" w:rsidR="00DE3382" w:rsidRDefault="00DE3382">
      <w:r>
        <w:separator/>
      </w:r>
    </w:p>
  </w:endnote>
  <w:endnote w:type="continuationSeparator" w:id="0">
    <w:p w14:paraId="4B516BEF" w14:textId="77777777" w:rsidR="00DE3382" w:rsidRDefault="00DE3382">
      <w:r>
        <w:continuationSeparator/>
      </w:r>
    </w:p>
  </w:endnote>
  <w:endnote w:type="continuationNotice" w:id="1">
    <w:p w14:paraId="47051E11" w14:textId="77777777" w:rsidR="00DE3382" w:rsidRDefault="00DE3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9F10A6" w:rsidRPr="00E7456F" w:rsidRDefault="009F10A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635C4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635C4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C7C53" w14:textId="77777777" w:rsidR="00DE3382" w:rsidRDefault="00DE3382">
      <w:r>
        <w:separator/>
      </w:r>
    </w:p>
  </w:footnote>
  <w:footnote w:type="continuationSeparator" w:id="0">
    <w:p w14:paraId="78ED2D9F" w14:textId="77777777" w:rsidR="00DE3382" w:rsidRDefault="00DE3382">
      <w:r>
        <w:continuationSeparator/>
      </w:r>
    </w:p>
  </w:footnote>
  <w:footnote w:type="continuationNotice" w:id="1">
    <w:p w14:paraId="0B19F6BA" w14:textId="77777777" w:rsidR="00DE3382" w:rsidRDefault="00DE338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 w15:restartNumberingAfterBreak="0">
    <w:nsid w:val="291261B3"/>
    <w:multiLevelType w:val="hybridMultilevel"/>
    <w:tmpl w:val="BE8A37CE"/>
    <w:lvl w:ilvl="0" w:tplc="24E26230">
      <w:start w:val="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18" w15:restartNumberingAfterBreak="0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B350DD"/>
    <w:multiLevelType w:val="hybridMultilevel"/>
    <w:tmpl w:val="21F89FA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BA4F99"/>
    <w:multiLevelType w:val="hybridMultilevel"/>
    <w:tmpl w:val="F14CA5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B9B7ABA"/>
    <w:multiLevelType w:val="hybridMultilevel"/>
    <w:tmpl w:val="E2B4A0C8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6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4"/>
  </w:num>
  <w:num w:numId="2">
    <w:abstractNumId w:val="0"/>
  </w:num>
  <w:num w:numId="3">
    <w:abstractNumId w:val="43"/>
  </w:num>
  <w:num w:numId="4">
    <w:abstractNumId w:val="4"/>
  </w:num>
  <w:num w:numId="5">
    <w:abstractNumId w:val="37"/>
  </w:num>
  <w:num w:numId="6">
    <w:abstractNumId w:val="15"/>
  </w:num>
  <w:num w:numId="7">
    <w:abstractNumId w:val="33"/>
  </w:num>
  <w:num w:numId="8">
    <w:abstractNumId w:val="1"/>
  </w:num>
  <w:num w:numId="9">
    <w:abstractNumId w:val="12"/>
  </w:num>
  <w:num w:numId="10">
    <w:abstractNumId w:val="31"/>
  </w:num>
  <w:num w:numId="11">
    <w:abstractNumId w:val="16"/>
  </w:num>
  <w:num w:numId="12">
    <w:abstractNumId w:val="27"/>
  </w:num>
  <w:num w:numId="13">
    <w:abstractNumId w:val="21"/>
  </w:num>
  <w:num w:numId="14">
    <w:abstractNumId w:val="29"/>
  </w:num>
  <w:num w:numId="15">
    <w:abstractNumId w:val="20"/>
  </w:num>
  <w:num w:numId="16">
    <w:abstractNumId w:val="40"/>
  </w:num>
  <w:num w:numId="17">
    <w:abstractNumId w:val="5"/>
  </w:num>
  <w:num w:numId="18">
    <w:abstractNumId w:val="7"/>
  </w:num>
  <w:num w:numId="19">
    <w:abstractNumId w:val="41"/>
  </w:num>
  <w:num w:numId="20">
    <w:abstractNumId w:val="8"/>
  </w:num>
  <w:num w:numId="21">
    <w:abstractNumId w:val="18"/>
  </w:num>
  <w:num w:numId="22">
    <w:abstractNumId w:val="32"/>
  </w:num>
  <w:num w:numId="23">
    <w:abstractNumId w:val="22"/>
  </w:num>
  <w:num w:numId="24">
    <w:abstractNumId w:val="10"/>
  </w:num>
  <w:num w:numId="25">
    <w:abstractNumId w:val="38"/>
  </w:num>
  <w:num w:numId="26">
    <w:abstractNumId w:val="30"/>
  </w:num>
  <w:num w:numId="27">
    <w:abstractNumId w:val="23"/>
  </w:num>
  <w:num w:numId="28">
    <w:abstractNumId w:val="34"/>
  </w:num>
  <w:num w:numId="29">
    <w:abstractNumId w:val="24"/>
  </w:num>
  <w:num w:numId="30">
    <w:abstractNumId w:val="36"/>
  </w:num>
  <w:num w:numId="31">
    <w:abstractNumId w:val="42"/>
  </w:num>
  <w:num w:numId="32">
    <w:abstractNumId w:val="11"/>
  </w:num>
  <w:num w:numId="33">
    <w:abstractNumId w:val="3"/>
  </w:num>
  <w:num w:numId="34">
    <w:abstractNumId w:val="6"/>
  </w:num>
  <w:num w:numId="35">
    <w:abstractNumId w:val="25"/>
  </w:num>
  <w:num w:numId="36">
    <w:abstractNumId w:val="2"/>
  </w:num>
  <w:num w:numId="37">
    <w:abstractNumId w:val="14"/>
  </w:num>
  <w:num w:numId="38">
    <w:abstractNumId w:val="39"/>
  </w:num>
  <w:num w:numId="39">
    <w:abstractNumId w:val="35"/>
  </w:num>
  <w:num w:numId="40">
    <w:abstractNumId w:val="35"/>
  </w:num>
  <w:num w:numId="41">
    <w:abstractNumId w:val="28"/>
  </w:num>
  <w:num w:numId="42">
    <w:abstractNumId w:val="13"/>
  </w:num>
  <w:num w:numId="43">
    <w:abstractNumId w:val="19"/>
  </w:num>
  <w:num w:numId="44">
    <w:abstractNumId w:val="17"/>
  </w:num>
  <w:num w:numId="45">
    <w:abstractNumId w:val="9"/>
  </w:num>
  <w:num w:numId="4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2E98"/>
    <w:rsid w:val="00014788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1732"/>
    <w:rsid w:val="00062D7E"/>
    <w:rsid w:val="000636C4"/>
    <w:rsid w:val="0006567F"/>
    <w:rsid w:val="00072B01"/>
    <w:rsid w:val="00074060"/>
    <w:rsid w:val="00076E96"/>
    <w:rsid w:val="0007708D"/>
    <w:rsid w:val="000773F6"/>
    <w:rsid w:val="00080662"/>
    <w:rsid w:val="000855F8"/>
    <w:rsid w:val="00085868"/>
    <w:rsid w:val="00086BD7"/>
    <w:rsid w:val="00087FBD"/>
    <w:rsid w:val="00095318"/>
    <w:rsid w:val="000958B4"/>
    <w:rsid w:val="00095BBB"/>
    <w:rsid w:val="000969C4"/>
    <w:rsid w:val="00096DAC"/>
    <w:rsid w:val="000A05CD"/>
    <w:rsid w:val="000A18B2"/>
    <w:rsid w:val="000A1985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37EE"/>
    <w:rsid w:val="00114348"/>
    <w:rsid w:val="00115220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173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5779E"/>
    <w:rsid w:val="00160B53"/>
    <w:rsid w:val="0016180C"/>
    <w:rsid w:val="00161B07"/>
    <w:rsid w:val="00161C70"/>
    <w:rsid w:val="00162E95"/>
    <w:rsid w:val="00165ABE"/>
    <w:rsid w:val="00166DFC"/>
    <w:rsid w:val="00167548"/>
    <w:rsid w:val="00167AF7"/>
    <w:rsid w:val="0017089D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112F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4EE9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DC1"/>
    <w:rsid w:val="00227E85"/>
    <w:rsid w:val="002310ED"/>
    <w:rsid w:val="002319FC"/>
    <w:rsid w:val="002321A9"/>
    <w:rsid w:val="00232B8F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304A"/>
    <w:rsid w:val="00263236"/>
    <w:rsid w:val="002650AF"/>
    <w:rsid w:val="00265AB1"/>
    <w:rsid w:val="00265C06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1686"/>
    <w:rsid w:val="002D22DD"/>
    <w:rsid w:val="002D25D7"/>
    <w:rsid w:val="002D2C8C"/>
    <w:rsid w:val="002D54A3"/>
    <w:rsid w:val="002D5ECC"/>
    <w:rsid w:val="002E0EF2"/>
    <w:rsid w:val="002E12CF"/>
    <w:rsid w:val="002E3EDC"/>
    <w:rsid w:val="002E5303"/>
    <w:rsid w:val="002E755D"/>
    <w:rsid w:val="002E7C0F"/>
    <w:rsid w:val="002F156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26C"/>
    <w:rsid w:val="003554FE"/>
    <w:rsid w:val="00356453"/>
    <w:rsid w:val="003567C4"/>
    <w:rsid w:val="003604F9"/>
    <w:rsid w:val="0036151A"/>
    <w:rsid w:val="003631EB"/>
    <w:rsid w:val="003635C4"/>
    <w:rsid w:val="0036474D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DB2"/>
    <w:rsid w:val="003875DF"/>
    <w:rsid w:val="0039072E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7EE3"/>
    <w:rsid w:val="003E01B6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29F2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3756"/>
    <w:rsid w:val="004441E2"/>
    <w:rsid w:val="00444BD2"/>
    <w:rsid w:val="00446637"/>
    <w:rsid w:val="004507AC"/>
    <w:rsid w:val="00450973"/>
    <w:rsid w:val="00451E00"/>
    <w:rsid w:val="00452DE5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980"/>
    <w:rsid w:val="004A6E10"/>
    <w:rsid w:val="004A7114"/>
    <w:rsid w:val="004A735F"/>
    <w:rsid w:val="004A73F2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096D"/>
    <w:rsid w:val="004E3572"/>
    <w:rsid w:val="004E3E32"/>
    <w:rsid w:val="004E462B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4C9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66AF7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3FC7"/>
    <w:rsid w:val="00655386"/>
    <w:rsid w:val="006567BC"/>
    <w:rsid w:val="00656C46"/>
    <w:rsid w:val="00657187"/>
    <w:rsid w:val="00657C2C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3211"/>
    <w:rsid w:val="0068328C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C79D1"/>
    <w:rsid w:val="006D02E3"/>
    <w:rsid w:val="006D0931"/>
    <w:rsid w:val="006D0E29"/>
    <w:rsid w:val="006D104F"/>
    <w:rsid w:val="006D1CFC"/>
    <w:rsid w:val="006D2509"/>
    <w:rsid w:val="006D25AD"/>
    <w:rsid w:val="006D41C5"/>
    <w:rsid w:val="006D45A8"/>
    <w:rsid w:val="006D4902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647B"/>
    <w:rsid w:val="007608F5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2E16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1F00"/>
    <w:rsid w:val="008029F8"/>
    <w:rsid w:val="00806DBB"/>
    <w:rsid w:val="00807B9C"/>
    <w:rsid w:val="008125E0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3199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0495"/>
    <w:rsid w:val="008E0C42"/>
    <w:rsid w:val="008E4DA8"/>
    <w:rsid w:val="008E7723"/>
    <w:rsid w:val="008F151C"/>
    <w:rsid w:val="008F2106"/>
    <w:rsid w:val="008F5426"/>
    <w:rsid w:val="008F72A8"/>
    <w:rsid w:val="008F792C"/>
    <w:rsid w:val="00900123"/>
    <w:rsid w:val="00900608"/>
    <w:rsid w:val="00901E67"/>
    <w:rsid w:val="00902476"/>
    <w:rsid w:val="0090273E"/>
    <w:rsid w:val="009049B1"/>
    <w:rsid w:val="00905A05"/>
    <w:rsid w:val="0090669F"/>
    <w:rsid w:val="00906DE7"/>
    <w:rsid w:val="00911555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25E"/>
    <w:rsid w:val="00AB6A40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0AD"/>
    <w:rsid w:val="00AE259D"/>
    <w:rsid w:val="00AE2C5D"/>
    <w:rsid w:val="00AE36F2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5C2D"/>
    <w:rsid w:val="00B164DA"/>
    <w:rsid w:val="00B17C8C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41F05"/>
    <w:rsid w:val="00B42242"/>
    <w:rsid w:val="00B42AA5"/>
    <w:rsid w:val="00B42F25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60179"/>
    <w:rsid w:val="00B60271"/>
    <w:rsid w:val="00B61148"/>
    <w:rsid w:val="00B6425D"/>
    <w:rsid w:val="00B6474D"/>
    <w:rsid w:val="00B64C5C"/>
    <w:rsid w:val="00B65D27"/>
    <w:rsid w:val="00B67199"/>
    <w:rsid w:val="00B67FA7"/>
    <w:rsid w:val="00B70983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3FB6"/>
    <w:rsid w:val="00BB4139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1791"/>
    <w:rsid w:val="00BE2CBC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07EA3"/>
    <w:rsid w:val="00C10680"/>
    <w:rsid w:val="00C1109F"/>
    <w:rsid w:val="00C12793"/>
    <w:rsid w:val="00C132D7"/>
    <w:rsid w:val="00C13CE3"/>
    <w:rsid w:val="00C305C6"/>
    <w:rsid w:val="00C325F1"/>
    <w:rsid w:val="00C34CF9"/>
    <w:rsid w:val="00C37760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2716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34C5"/>
    <w:rsid w:val="00C83D55"/>
    <w:rsid w:val="00C846C6"/>
    <w:rsid w:val="00C8740E"/>
    <w:rsid w:val="00C90D9A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6500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0F37"/>
    <w:rsid w:val="00CE13BF"/>
    <w:rsid w:val="00CE326F"/>
    <w:rsid w:val="00CE45CE"/>
    <w:rsid w:val="00CE53EB"/>
    <w:rsid w:val="00CE6ACD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5F75"/>
    <w:rsid w:val="00D26595"/>
    <w:rsid w:val="00D26A2E"/>
    <w:rsid w:val="00D316FC"/>
    <w:rsid w:val="00D31C71"/>
    <w:rsid w:val="00D3265E"/>
    <w:rsid w:val="00D33D15"/>
    <w:rsid w:val="00D33F0F"/>
    <w:rsid w:val="00D347CE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FF4"/>
    <w:rsid w:val="00DC0446"/>
    <w:rsid w:val="00DC0757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3382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DF"/>
    <w:rsid w:val="00E00054"/>
    <w:rsid w:val="00E00688"/>
    <w:rsid w:val="00E00B01"/>
    <w:rsid w:val="00E02CA0"/>
    <w:rsid w:val="00E035EF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14B3"/>
    <w:rsid w:val="00E62D74"/>
    <w:rsid w:val="00E645D0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4369"/>
    <w:rsid w:val="00E855CA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39EE"/>
    <w:rsid w:val="00EB7AD0"/>
    <w:rsid w:val="00EB7C34"/>
    <w:rsid w:val="00EC129F"/>
    <w:rsid w:val="00EC25D1"/>
    <w:rsid w:val="00EC3C35"/>
    <w:rsid w:val="00EC3E8B"/>
    <w:rsid w:val="00EC4342"/>
    <w:rsid w:val="00EC6936"/>
    <w:rsid w:val="00EC6F83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50EA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558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0FC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7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References">
    <w:name w:val="References"/>
    <w:basedOn w:val="a"/>
    <w:next w:val="a"/>
    <w:qFormat/>
    <w:rsid w:val="004A7114"/>
    <w:pPr>
      <w:numPr>
        <w:numId w:val="44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character" w:customStyle="1" w:styleId="Char2">
    <w:name w:val="批注文字 Char"/>
    <w:link w:val="a7"/>
    <w:qFormat/>
    <w:rsid w:val="004A711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52E9-DFE2-4259-822E-B87CB9480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2779</Characters>
  <Application>Microsoft Office Word</Application>
  <DocSecurity>0</DocSecurity>
  <Lines>23</Lines>
  <Paragraphs>6</Paragraphs>
  <ScaleCrop>false</ScaleCrop>
  <Company>vivo mobile communication co.</Company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Gen Li (vivo)</cp:lastModifiedBy>
  <cp:revision>2</cp:revision>
  <cp:lastPrinted>2008-12-09T03:19:00Z</cp:lastPrinted>
  <dcterms:created xsi:type="dcterms:W3CDTF">2021-01-18T12:27:00Z</dcterms:created>
  <dcterms:modified xsi:type="dcterms:W3CDTF">2021-01-18T12:27:00Z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